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02C" w:rsidRPr="000B77DB" w:rsidRDefault="000B77DB" w:rsidP="000B77DB">
      <w:pPr>
        <w:jc w:val="center"/>
        <w:rPr>
          <w:rFonts w:ascii="華康康楷體W5" w:eastAsia="華康康楷體W5" w:hint="eastAsia"/>
          <w:sz w:val="44"/>
          <w:szCs w:val="44"/>
        </w:rPr>
      </w:pPr>
      <w:r w:rsidRPr="000B77DB">
        <w:rPr>
          <w:rFonts w:ascii="華康康楷體W5" w:eastAsia="華康康楷體W5" w:hint="eastAsia"/>
          <w:sz w:val="44"/>
          <w:szCs w:val="44"/>
        </w:rPr>
        <w:t>臺北市立忠孝國中</w:t>
      </w:r>
    </w:p>
    <w:p w:rsidR="000B77DB" w:rsidRPr="000B77DB" w:rsidRDefault="000B77DB" w:rsidP="000B77DB">
      <w:pPr>
        <w:rPr>
          <w:rFonts w:ascii="華康康楷體W5" w:eastAsia="華康康楷體W5" w:hint="eastAsia"/>
          <w:sz w:val="32"/>
          <w:szCs w:val="32"/>
        </w:rPr>
      </w:pPr>
      <w:bookmarkStart w:id="0" w:name="_GoBack"/>
      <w:r w:rsidRPr="000B77DB">
        <w:rPr>
          <w:rFonts w:ascii="華康康楷體W5" w:eastAsia="華康康楷體W5" w:hint="eastAsia"/>
          <w:sz w:val="32"/>
          <w:szCs w:val="32"/>
        </w:rPr>
        <w:t>105年暑假學生水上安全宣導注意事項</w:t>
      </w:r>
      <w:bookmarkEnd w:id="0"/>
      <w:r>
        <w:rPr>
          <w:rFonts w:ascii="華康康楷體W5" w:eastAsia="華康康楷體W5" w:hint="eastAsia"/>
          <w:sz w:val="32"/>
          <w:szCs w:val="32"/>
        </w:rPr>
        <w:t xml:space="preserve">     學</w:t>
      </w:r>
      <w:proofErr w:type="gramStart"/>
      <w:r>
        <w:rPr>
          <w:rFonts w:ascii="華康康楷體W5" w:eastAsia="華康康楷體W5" w:hint="eastAsia"/>
          <w:sz w:val="32"/>
          <w:szCs w:val="32"/>
        </w:rPr>
        <w:t>務</w:t>
      </w:r>
      <w:proofErr w:type="gramEnd"/>
      <w:r>
        <w:rPr>
          <w:rFonts w:ascii="華康康楷體W5" w:eastAsia="華康康楷體W5" w:hint="eastAsia"/>
          <w:sz w:val="32"/>
          <w:szCs w:val="32"/>
        </w:rPr>
        <w:t>處體育組</w:t>
      </w:r>
    </w:p>
    <w:tbl>
      <w:tblPr>
        <w:tblW w:w="4954" w:type="pct"/>
        <w:jc w:val="center"/>
        <w:tblCellSpacing w:w="7" w:type="dxa"/>
        <w:tblInd w:w="-118" w:type="dxa"/>
        <w:tblCellMar>
          <w:left w:w="0" w:type="dxa"/>
          <w:right w:w="0" w:type="dxa"/>
        </w:tblCellMar>
        <w:tblLook w:val="04A0" w:firstRow="1" w:lastRow="0" w:firstColumn="1" w:lastColumn="0" w:noHBand="0" w:noVBand="1"/>
      </w:tblPr>
      <w:tblGrid>
        <w:gridCol w:w="321"/>
        <w:gridCol w:w="7937"/>
        <w:gridCol w:w="29"/>
      </w:tblGrid>
      <w:tr w:rsidR="00105C44" w:rsidRPr="00105C44" w:rsidTr="00105C44">
        <w:trPr>
          <w:tblCellSpacing w:w="7" w:type="dxa"/>
          <w:jc w:val="center"/>
        </w:trPr>
        <w:tc>
          <w:tcPr>
            <w:tcW w:w="4961" w:type="pct"/>
            <w:gridSpan w:val="2"/>
            <w:tcMar>
              <w:top w:w="30" w:type="dxa"/>
              <w:left w:w="30" w:type="dxa"/>
              <w:bottom w:w="30" w:type="dxa"/>
              <w:right w:w="30" w:type="dxa"/>
            </w:tcMar>
            <w:vAlign w:val="center"/>
            <w:hideMark/>
          </w:tcPr>
          <w:p w:rsidR="00105C44" w:rsidRPr="00105C44" w:rsidRDefault="00105C44" w:rsidP="00105C44">
            <w:pPr>
              <w:widowControl/>
              <w:spacing w:line="320" w:lineRule="atLeast"/>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b/>
                <w:bCs/>
                <w:color w:val="000080"/>
                <w:kern w:val="0"/>
                <w:szCs w:val="24"/>
              </w:rPr>
              <w:t>防</w:t>
            </w:r>
            <w:proofErr w:type="gramStart"/>
            <w:r w:rsidRPr="00105C44">
              <w:rPr>
                <w:rFonts w:ascii="華康楷書體W7(P)" w:eastAsia="華康楷書體W7(P)" w:hAnsi="華康楷書體W7(P)" w:cs="華康楷書體W7(P)" w:hint="eastAsia"/>
                <w:b/>
                <w:bCs/>
                <w:color w:val="000080"/>
                <w:kern w:val="0"/>
                <w:szCs w:val="24"/>
              </w:rPr>
              <w:t>溺</w:t>
            </w:r>
            <w:proofErr w:type="gramEnd"/>
            <w:r w:rsidRPr="00105C44">
              <w:rPr>
                <w:rFonts w:ascii="華康楷書體W7(P)" w:eastAsia="華康楷書體W7(P)" w:hAnsi="華康楷書體W7(P)" w:cs="華康楷書體W7(P)" w:hint="eastAsia"/>
                <w:b/>
                <w:bCs/>
                <w:color w:val="000080"/>
                <w:kern w:val="0"/>
                <w:szCs w:val="24"/>
              </w:rPr>
              <w:t>安全注意事項</w:t>
            </w:r>
          </w:p>
        </w:tc>
        <w:tc>
          <w:tcPr>
            <w:tcW w:w="14" w:type="pct"/>
            <w:tcBorders>
              <w:top w:val="nil"/>
              <w:left w:val="nil"/>
              <w:bottom w:val="nil"/>
              <w:right w:val="nil"/>
            </w:tcBorders>
            <w:vAlign w:val="center"/>
            <w:hideMark/>
          </w:tcPr>
          <w:p w:rsidR="00105C44" w:rsidRPr="00105C44" w:rsidRDefault="00105C44" w:rsidP="00105C44">
            <w:pPr>
              <w:widowControl/>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kern w:val="0"/>
                <w:szCs w:val="24"/>
              </w:rPr>
              <w:t xml:space="preserve">　</w:t>
            </w:r>
          </w:p>
        </w:tc>
      </w:tr>
      <w:tr w:rsidR="00105C44" w:rsidRPr="00105C44" w:rsidTr="00105C44">
        <w:trPr>
          <w:tblCellSpacing w:w="7" w:type="dxa"/>
          <w:jc w:val="center"/>
        </w:trPr>
        <w:tc>
          <w:tcPr>
            <w:tcW w:w="98" w:type="pct"/>
            <w:tcMar>
              <w:top w:w="30" w:type="dxa"/>
              <w:left w:w="30" w:type="dxa"/>
              <w:bottom w:w="30" w:type="dxa"/>
              <w:right w:w="30" w:type="dxa"/>
            </w:tcMar>
            <w:vAlign w:val="center"/>
            <w:hideMark/>
          </w:tcPr>
          <w:p w:rsidR="00105C44" w:rsidRPr="00105C44" w:rsidRDefault="00105C44" w:rsidP="00105C44">
            <w:pPr>
              <w:widowControl/>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kern w:val="0"/>
                <w:szCs w:val="24"/>
              </w:rPr>
              <w:t> </w:t>
            </w:r>
          </w:p>
        </w:tc>
        <w:tc>
          <w:tcPr>
            <w:tcW w:w="4876" w:type="pct"/>
            <w:gridSpan w:val="2"/>
            <w:tcMar>
              <w:top w:w="30" w:type="dxa"/>
              <w:left w:w="30" w:type="dxa"/>
              <w:bottom w:w="30" w:type="dxa"/>
              <w:right w:w="30" w:type="dxa"/>
            </w:tcMar>
            <w:vAlign w:val="center"/>
            <w:hideMark/>
          </w:tcPr>
          <w:p w:rsidR="00105C44" w:rsidRPr="00105C44" w:rsidRDefault="00105C44" w:rsidP="00105C44">
            <w:pPr>
              <w:widowControl/>
              <w:spacing w:line="320" w:lineRule="atLeast"/>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b/>
                <w:bCs/>
                <w:color w:val="FF0000"/>
                <w:kern w:val="0"/>
                <w:szCs w:val="24"/>
              </w:rPr>
              <w:t>(</w:t>
            </w:r>
            <w:proofErr w:type="gramStart"/>
            <w:r w:rsidRPr="00105C44">
              <w:rPr>
                <w:rFonts w:ascii="華康楷書體W7(P)" w:eastAsia="華康楷書體W7(P)" w:hAnsi="華康楷書體W7(P)" w:cs="華康楷書體W7(P)" w:hint="eastAsia"/>
                <w:b/>
                <w:bCs/>
                <w:color w:val="FF0000"/>
                <w:kern w:val="0"/>
                <w:szCs w:val="24"/>
              </w:rPr>
              <w:t>一</w:t>
            </w:r>
            <w:proofErr w:type="gramEnd"/>
            <w:r w:rsidRPr="00105C44">
              <w:rPr>
                <w:rFonts w:ascii="華康楷書體W7(P)" w:eastAsia="華康楷書體W7(P)" w:hAnsi="華康楷書體W7(P)" w:cs="華康楷書體W7(P)" w:hint="eastAsia"/>
                <w:b/>
                <w:bCs/>
                <w:color w:val="FF0000"/>
                <w:kern w:val="0"/>
                <w:szCs w:val="24"/>
              </w:rPr>
              <w:t>)游泳池戲水安全注意事項</w:t>
            </w:r>
            <w:r w:rsidRPr="00105C44">
              <w:rPr>
                <w:rFonts w:ascii="華康楷書體W7(P)" w:eastAsia="華康楷書體W7(P)" w:hAnsi="華康楷書體W7(P)" w:cs="華康楷書體W7(P)" w:hint="eastAsia"/>
                <w:kern w:val="0"/>
                <w:szCs w:val="24"/>
              </w:rPr>
              <w:br/>
              <w:t xml:space="preserve">1、游泳池邊不可奔跑或追逐，以免滑倒受傷。 </w:t>
            </w:r>
            <w:r w:rsidRPr="00105C44">
              <w:rPr>
                <w:rFonts w:ascii="華康楷書體W7(P)" w:eastAsia="華康楷書體W7(P)" w:hAnsi="華康楷書體W7(P)" w:cs="華康楷書體W7(P)" w:hint="eastAsia"/>
                <w:kern w:val="0"/>
                <w:szCs w:val="24"/>
              </w:rPr>
              <w:br/>
              <w:t xml:space="preserve">2、游泳池邊不可任意推人下水，以免撞到他人或撞到池邊受傷。 </w:t>
            </w:r>
            <w:r w:rsidRPr="00105C44">
              <w:rPr>
                <w:rFonts w:ascii="華康楷書體W7(P)" w:eastAsia="華康楷書體W7(P)" w:hAnsi="華康楷書體W7(P)" w:cs="華康楷書體W7(P)" w:hint="eastAsia"/>
                <w:kern w:val="0"/>
                <w:szCs w:val="24"/>
              </w:rPr>
              <w:br/>
              <w:t xml:space="preserve">3、游泳池邊嚴禁跳水，常因水淺，造成頸椎受傷而終生癱瘓。 </w:t>
            </w:r>
            <w:r w:rsidRPr="00105C44">
              <w:rPr>
                <w:rFonts w:ascii="華康楷書體W7(P)" w:eastAsia="華康楷書體W7(P)" w:hAnsi="華康楷書體W7(P)" w:cs="華康楷書體W7(P)" w:hint="eastAsia"/>
                <w:kern w:val="0"/>
                <w:szCs w:val="24"/>
              </w:rPr>
              <w:br/>
              <w:t>4、戲水時，不可將他人壓入水中不放，以免因嗆水而窒息。</w:t>
            </w:r>
            <w:r w:rsidRPr="00105C44">
              <w:rPr>
                <w:rFonts w:ascii="華康楷書體W7(P)" w:eastAsia="華康楷書體W7(P)" w:hAnsi="華康楷書體W7(P)" w:cs="華康楷書體W7(P)" w:hint="eastAsia"/>
                <w:kern w:val="0"/>
                <w:szCs w:val="24"/>
              </w:rPr>
              <w:br/>
              <w:t xml:space="preserve">5、潛水時，應依自身能力為限，以免發生意外。 </w:t>
            </w:r>
            <w:r w:rsidRPr="00105C44">
              <w:rPr>
                <w:rFonts w:ascii="華康楷書體W7(P)" w:eastAsia="華康楷書體W7(P)" w:hAnsi="華康楷書體W7(P)" w:cs="華康楷書體W7(P)" w:hint="eastAsia"/>
                <w:kern w:val="0"/>
                <w:szCs w:val="24"/>
              </w:rPr>
              <w:br/>
              <w:t xml:space="preserve">6、水中活動時，已感有寒意或將有抽筋現象時，應立即登岸休息。 </w:t>
            </w:r>
            <w:r w:rsidRPr="00105C44">
              <w:rPr>
                <w:rFonts w:ascii="華康楷書體W7(P)" w:eastAsia="華康楷書體W7(P)" w:hAnsi="華康楷書體W7(P)" w:cs="華康楷書體W7(P)" w:hint="eastAsia"/>
                <w:kern w:val="0"/>
                <w:szCs w:val="24"/>
              </w:rPr>
              <w:br/>
              <w:t>7</w:t>
            </w:r>
            <w:r w:rsidR="000B77DB">
              <w:rPr>
                <w:rFonts w:ascii="華康楷書體W7(P)" w:eastAsia="華康楷書體W7(P)" w:hAnsi="華康楷書體W7(P)" w:cs="華康楷書體W7(P)" w:hint="eastAsia"/>
                <w:kern w:val="0"/>
                <w:szCs w:val="24"/>
              </w:rPr>
              <w:t>、游泳前進時，應張開眼睛，跟前者並應保持安全距離，以免被踢到而受</w:t>
            </w:r>
            <w:r w:rsidRPr="00105C44">
              <w:rPr>
                <w:rFonts w:ascii="華康楷書體W7(P)" w:eastAsia="華康楷書體W7(P)" w:hAnsi="華康楷書體W7(P)" w:cs="華康楷書體W7(P)" w:hint="eastAsia"/>
                <w:kern w:val="0"/>
                <w:szCs w:val="24"/>
              </w:rPr>
              <w:t xml:space="preserve">傷。 </w:t>
            </w:r>
            <w:r w:rsidRPr="00105C44">
              <w:rPr>
                <w:rFonts w:ascii="華康楷書體W7(P)" w:eastAsia="華康楷書體W7(P)" w:hAnsi="華康楷書體W7(P)" w:cs="華康楷書體W7(P)" w:hint="eastAsia"/>
                <w:kern w:val="0"/>
                <w:szCs w:val="24"/>
              </w:rPr>
              <w:br/>
              <w:t>8、若在水中發現自己體力不支，無法</w:t>
            </w:r>
            <w:proofErr w:type="gramStart"/>
            <w:r w:rsidRPr="00105C44">
              <w:rPr>
                <w:rFonts w:ascii="華康楷書體W7(P)" w:eastAsia="華康楷書體W7(P)" w:hAnsi="華康楷書體W7(P)" w:cs="華康楷書體W7(P)" w:hint="eastAsia"/>
                <w:kern w:val="0"/>
                <w:szCs w:val="24"/>
              </w:rPr>
              <w:t>游回池</w:t>
            </w:r>
            <w:proofErr w:type="gramEnd"/>
            <w:r w:rsidRPr="00105C44">
              <w:rPr>
                <w:rFonts w:ascii="華康楷書體W7(P)" w:eastAsia="華康楷書體W7(P)" w:hAnsi="華康楷書體W7(P)" w:cs="華康楷書體W7(P)" w:hint="eastAsia"/>
                <w:kern w:val="0"/>
                <w:szCs w:val="24"/>
              </w:rPr>
              <w:t>邊時，應立即舉手求救，或大聲喊叫「救命」等待救援。</w:t>
            </w:r>
          </w:p>
        </w:tc>
      </w:tr>
      <w:tr w:rsidR="00105C44" w:rsidRPr="00105C44" w:rsidTr="00105C44">
        <w:trPr>
          <w:tblCellSpacing w:w="7" w:type="dxa"/>
          <w:jc w:val="center"/>
        </w:trPr>
        <w:tc>
          <w:tcPr>
            <w:tcW w:w="98" w:type="pct"/>
            <w:tcMar>
              <w:top w:w="30" w:type="dxa"/>
              <w:left w:w="30" w:type="dxa"/>
              <w:bottom w:w="30" w:type="dxa"/>
              <w:right w:w="30" w:type="dxa"/>
            </w:tcMar>
            <w:vAlign w:val="center"/>
            <w:hideMark/>
          </w:tcPr>
          <w:p w:rsidR="00105C44" w:rsidRPr="00105C44" w:rsidRDefault="00105C44" w:rsidP="00105C44">
            <w:pPr>
              <w:widowControl/>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kern w:val="0"/>
                <w:szCs w:val="24"/>
              </w:rPr>
              <w:t> </w:t>
            </w:r>
          </w:p>
        </w:tc>
        <w:tc>
          <w:tcPr>
            <w:tcW w:w="4876" w:type="pct"/>
            <w:gridSpan w:val="2"/>
            <w:tcMar>
              <w:top w:w="30" w:type="dxa"/>
              <w:left w:w="30" w:type="dxa"/>
              <w:bottom w:w="30" w:type="dxa"/>
              <w:right w:w="30" w:type="dxa"/>
            </w:tcMar>
            <w:vAlign w:val="center"/>
            <w:hideMark/>
          </w:tcPr>
          <w:p w:rsidR="00105C44" w:rsidRPr="00105C44" w:rsidRDefault="00105C44" w:rsidP="00105C44">
            <w:pPr>
              <w:widowControl/>
              <w:spacing w:line="320" w:lineRule="atLeast"/>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b/>
                <w:bCs/>
                <w:color w:val="FF0000"/>
                <w:kern w:val="0"/>
                <w:szCs w:val="24"/>
              </w:rPr>
              <w:t>(二)海灘戲水安全注意事項：</w:t>
            </w:r>
            <w:r w:rsidRPr="00105C44">
              <w:rPr>
                <w:rFonts w:ascii="華康楷書體W7(P)" w:eastAsia="華康楷書體W7(P)" w:hAnsi="華康楷書體W7(P)" w:cs="華康楷書體W7(P)" w:hint="eastAsia"/>
                <w:kern w:val="0"/>
                <w:szCs w:val="24"/>
              </w:rPr>
              <w:br/>
              <w:t>1、應在設有救生人員值勤的海域游泳，並聽從指導及勿超越警戒線；對已設有「禁止游泳」或「水深危險」等禁止標誌之區域更應避免接近。</w:t>
            </w:r>
            <w:r w:rsidRPr="00105C44">
              <w:rPr>
                <w:rFonts w:ascii="華康楷書體W7(P)" w:eastAsia="華康楷書體W7(P)" w:hAnsi="華康楷書體W7(P)" w:cs="華康楷書體W7(P)" w:hint="eastAsia"/>
                <w:kern w:val="0"/>
                <w:szCs w:val="24"/>
              </w:rPr>
              <w:br/>
              <w:t>2、海邊戲水，不要依賴充氣式浮具（如游泳圈、浮床等）來</w:t>
            </w:r>
            <w:proofErr w:type="gramStart"/>
            <w:r w:rsidRPr="00105C44">
              <w:rPr>
                <w:rFonts w:ascii="華康楷書體W7(P)" w:eastAsia="華康楷書體W7(P)" w:hAnsi="華康楷書體W7(P)" w:cs="華康楷書體W7(P)" w:hint="eastAsia"/>
                <w:kern w:val="0"/>
                <w:szCs w:val="24"/>
              </w:rPr>
              <w:t>助泳，</w:t>
            </w:r>
            <w:proofErr w:type="gramEnd"/>
            <w:r w:rsidRPr="00105C44">
              <w:rPr>
                <w:rFonts w:ascii="華康楷書體W7(P)" w:eastAsia="華康楷書體W7(P)" w:hAnsi="華康楷書體W7(P)" w:cs="華康楷書體W7(P)" w:hint="eastAsia"/>
                <w:kern w:val="0"/>
                <w:szCs w:val="24"/>
              </w:rPr>
              <w:t xml:space="preserve">萬一洩氣，無所依靠，容易造成溺水。 </w:t>
            </w:r>
            <w:r w:rsidRPr="00105C44">
              <w:rPr>
                <w:rFonts w:ascii="華康楷書體W7(P)" w:eastAsia="華康楷書體W7(P)" w:hAnsi="華康楷書體W7(P)" w:cs="華康楷書體W7(P)" w:hint="eastAsia"/>
                <w:kern w:val="0"/>
                <w:szCs w:val="24"/>
              </w:rPr>
              <w:br/>
              <w:t xml:space="preserve">3、海中游泳，基於海水是處於流動狀態，有海流、有波浪，與游泳池不同，故需要加倍的耐力及體力才能達到同等距離，所以不可高估自己的游泳能力，才不會造成不幸。 </w:t>
            </w:r>
            <w:r w:rsidRPr="00105C44">
              <w:rPr>
                <w:rFonts w:ascii="華康楷書體W7(P)" w:eastAsia="華康楷書體W7(P)" w:hAnsi="華康楷書體W7(P)" w:cs="華康楷書體W7(P)" w:hint="eastAsia"/>
                <w:kern w:val="0"/>
                <w:szCs w:val="24"/>
              </w:rPr>
              <w:br/>
              <w:t xml:space="preserve">4、嚴禁兒童單獨戲水，以免發生意外。 </w:t>
            </w:r>
            <w:r w:rsidRPr="00105C44">
              <w:rPr>
                <w:rFonts w:ascii="華康楷書體W7(P)" w:eastAsia="華康楷書體W7(P)" w:hAnsi="華康楷書體W7(P)" w:cs="華康楷書體W7(P)" w:hint="eastAsia"/>
                <w:kern w:val="0"/>
                <w:szCs w:val="24"/>
              </w:rPr>
              <w:br/>
              <w:t>5、不可在航道、港區、急流區、礁岩區及碼頭邊游泳。</w:t>
            </w:r>
            <w:r w:rsidRPr="00105C44">
              <w:rPr>
                <w:rFonts w:ascii="華康楷書體W7(P)" w:eastAsia="華康楷書體W7(P)" w:hAnsi="華康楷書體W7(P)" w:cs="華康楷書體W7(P)" w:hint="eastAsia"/>
                <w:kern w:val="0"/>
                <w:szCs w:val="24"/>
              </w:rPr>
              <w:br/>
              <w:t xml:space="preserve">6、颱風來襲前後2天，由於海面風浪仍大，當海水浴場關閉或太陽下山後（夜間），不可強行進入游泳。 </w:t>
            </w:r>
            <w:r w:rsidRPr="00105C44">
              <w:rPr>
                <w:rFonts w:ascii="華康楷書體W7(P)" w:eastAsia="華康楷書體W7(P)" w:hAnsi="華康楷書體W7(P)" w:cs="華康楷書體W7(P)" w:hint="eastAsia"/>
                <w:kern w:val="0"/>
                <w:szCs w:val="24"/>
              </w:rPr>
              <w:br/>
              <w:t>7、</w:t>
            </w:r>
            <w:proofErr w:type="gramStart"/>
            <w:r w:rsidRPr="00105C44">
              <w:rPr>
                <w:rFonts w:ascii="華康楷書體W7(P)" w:eastAsia="華康楷書體W7(P)" w:hAnsi="華康楷書體W7(P)" w:cs="華康楷書體W7(P)" w:hint="eastAsia"/>
                <w:kern w:val="0"/>
                <w:szCs w:val="24"/>
              </w:rPr>
              <w:t>處在浪區中</w:t>
            </w:r>
            <w:proofErr w:type="gramEnd"/>
            <w:r w:rsidRPr="00105C44">
              <w:rPr>
                <w:rFonts w:ascii="華康楷書體W7(P)" w:eastAsia="華康楷書體W7(P)" w:hAnsi="華康楷書體W7(P)" w:cs="華康楷書體W7(P)" w:hint="eastAsia"/>
                <w:kern w:val="0"/>
                <w:szCs w:val="24"/>
              </w:rPr>
              <w:t>，當大浪來襲時，不可正面去頂撞，應潛入水</w:t>
            </w:r>
            <w:proofErr w:type="gramStart"/>
            <w:r w:rsidRPr="00105C44">
              <w:rPr>
                <w:rFonts w:ascii="華康楷書體W7(P)" w:eastAsia="華康楷書體W7(P)" w:hAnsi="華康楷書體W7(P)" w:cs="華康楷書體W7(P)" w:hint="eastAsia"/>
                <w:kern w:val="0"/>
                <w:szCs w:val="24"/>
              </w:rPr>
              <w:t>中避浪或</w:t>
            </w:r>
            <w:proofErr w:type="gramEnd"/>
            <w:r w:rsidRPr="00105C44">
              <w:rPr>
                <w:rFonts w:ascii="華康楷書體W7(P)" w:eastAsia="華康楷書體W7(P)" w:hAnsi="華康楷書體W7(P)" w:cs="華康楷書體W7(P)" w:hint="eastAsia"/>
                <w:kern w:val="0"/>
                <w:szCs w:val="24"/>
              </w:rPr>
              <w:t>借用浪的推力，以</w:t>
            </w:r>
            <w:proofErr w:type="gramStart"/>
            <w:r w:rsidRPr="00105C44">
              <w:rPr>
                <w:rFonts w:ascii="華康楷書體W7(P)" w:eastAsia="華康楷書體W7(P)" w:hAnsi="華康楷書體W7(P)" w:cs="華康楷書體W7(P)" w:hint="eastAsia"/>
                <w:kern w:val="0"/>
                <w:szCs w:val="24"/>
              </w:rPr>
              <w:t>捷泳高速</w:t>
            </w:r>
            <w:proofErr w:type="gramEnd"/>
            <w:r w:rsidRPr="00105C44">
              <w:rPr>
                <w:rFonts w:ascii="華康楷書體W7(P)" w:eastAsia="華康楷書體W7(P)" w:hAnsi="華康楷書體W7(P)" w:cs="華康楷書體W7(P)" w:hint="eastAsia"/>
                <w:kern w:val="0"/>
                <w:szCs w:val="24"/>
              </w:rPr>
              <w:t xml:space="preserve">前進沖回岸邊。 </w:t>
            </w:r>
            <w:r w:rsidRPr="00105C44">
              <w:rPr>
                <w:rFonts w:ascii="華康楷書體W7(P)" w:eastAsia="華康楷書體W7(P)" w:hAnsi="華康楷書體W7(P)" w:cs="華康楷書體W7(P)" w:hint="eastAsia"/>
                <w:kern w:val="0"/>
                <w:szCs w:val="24"/>
              </w:rPr>
              <w:br/>
              <w:t xml:space="preserve">8、在海中，若有皮膚受傷出血情況，應立即上岸，因為鯊魚對於血腥味特別敏感，可能會遭到攻擊。若受到水母、海蛇等侵襲，應立即登岸治療。 </w:t>
            </w:r>
            <w:r w:rsidRPr="00105C44">
              <w:rPr>
                <w:rFonts w:ascii="華康楷書體W7(P)" w:eastAsia="華康楷書體W7(P)" w:hAnsi="華康楷書體W7(P)" w:cs="華康楷書體W7(P)" w:hint="eastAsia"/>
                <w:kern w:val="0"/>
                <w:szCs w:val="24"/>
              </w:rPr>
              <w:br/>
              <w:t>9、在海面遠方忽然傳來隆隆不停的聲響，且聲音越來越大，可能是海嘯即將來襲，所有人（包括水裡及岸上）應立即往高處逃生。</w:t>
            </w:r>
            <w:r w:rsidRPr="00105C44">
              <w:rPr>
                <w:rFonts w:ascii="華康楷書體W7(P)" w:eastAsia="華康楷書體W7(P)" w:hAnsi="華康楷書體W7(P)" w:cs="華康楷書體W7(P)" w:hint="eastAsia"/>
                <w:kern w:val="0"/>
                <w:szCs w:val="24"/>
              </w:rPr>
              <w:br/>
              <w:t>10、若被海流</w:t>
            </w:r>
            <w:proofErr w:type="gramStart"/>
            <w:r w:rsidRPr="00105C44">
              <w:rPr>
                <w:rFonts w:ascii="華康楷書體W7(P)" w:eastAsia="華康楷書體W7(P)" w:hAnsi="華康楷書體W7(P)" w:cs="華康楷書體W7(P)" w:hint="eastAsia"/>
                <w:kern w:val="0"/>
                <w:szCs w:val="24"/>
              </w:rPr>
              <w:t>捲</w:t>
            </w:r>
            <w:proofErr w:type="gramEnd"/>
            <w:r w:rsidRPr="00105C44">
              <w:rPr>
                <w:rFonts w:ascii="華康楷書體W7(P)" w:eastAsia="華康楷書體W7(P)" w:hAnsi="華康楷書體W7(P)" w:cs="華康楷書體W7(P)" w:hint="eastAsia"/>
                <w:kern w:val="0"/>
                <w:szCs w:val="24"/>
              </w:rPr>
              <w:t>到外海，應向岸上發出求救信號，保持體 力及體溫，並察看周圍是否有</w:t>
            </w:r>
            <w:proofErr w:type="gramStart"/>
            <w:r w:rsidRPr="00105C44">
              <w:rPr>
                <w:rFonts w:ascii="華康楷書體W7(P)" w:eastAsia="華康楷書體W7(P)" w:hAnsi="華康楷書體W7(P)" w:cs="華康楷書體W7(P)" w:hint="eastAsia"/>
                <w:kern w:val="0"/>
                <w:szCs w:val="24"/>
              </w:rPr>
              <w:t>可助浮的</w:t>
            </w:r>
            <w:proofErr w:type="gramEnd"/>
            <w:r w:rsidRPr="00105C44">
              <w:rPr>
                <w:rFonts w:ascii="華康楷書體W7(P)" w:eastAsia="華康楷書體W7(P)" w:hAnsi="華康楷書體W7(P)" w:cs="華康楷書體W7(P)" w:hint="eastAsia"/>
                <w:kern w:val="0"/>
                <w:szCs w:val="24"/>
              </w:rPr>
              <w:t>漂流物加以利用，等待救援。</w:t>
            </w:r>
            <w:r w:rsidRPr="00105C44">
              <w:rPr>
                <w:rFonts w:ascii="華康楷書體W7(P)" w:eastAsia="華康楷書體W7(P)" w:hAnsi="華康楷書體W7(P)" w:cs="華康楷書體W7(P)" w:hint="eastAsia"/>
                <w:kern w:val="0"/>
                <w:szCs w:val="24"/>
              </w:rPr>
              <w:br/>
              <w:t>11、若在太平洋沿岸有地震發生時，要特別注意氣象報告，收聽是否有海嘯的消息，最好近期內不要到海邊游泳。</w:t>
            </w:r>
          </w:p>
        </w:tc>
      </w:tr>
      <w:tr w:rsidR="00105C44" w:rsidRPr="00105C44" w:rsidTr="00105C44">
        <w:trPr>
          <w:tblCellSpacing w:w="7" w:type="dxa"/>
          <w:jc w:val="center"/>
        </w:trPr>
        <w:tc>
          <w:tcPr>
            <w:tcW w:w="98" w:type="pct"/>
            <w:tcMar>
              <w:top w:w="30" w:type="dxa"/>
              <w:left w:w="30" w:type="dxa"/>
              <w:bottom w:w="30" w:type="dxa"/>
              <w:right w:w="30" w:type="dxa"/>
            </w:tcMar>
            <w:vAlign w:val="center"/>
            <w:hideMark/>
          </w:tcPr>
          <w:p w:rsidR="00105C44" w:rsidRPr="00105C44" w:rsidRDefault="00105C44" w:rsidP="00105C44">
            <w:pPr>
              <w:widowControl/>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kern w:val="0"/>
                <w:szCs w:val="24"/>
              </w:rPr>
              <w:lastRenderedPageBreak/>
              <w:t> </w:t>
            </w:r>
          </w:p>
        </w:tc>
        <w:tc>
          <w:tcPr>
            <w:tcW w:w="4876" w:type="pct"/>
            <w:gridSpan w:val="2"/>
            <w:tcMar>
              <w:top w:w="30" w:type="dxa"/>
              <w:left w:w="30" w:type="dxa"/>
              <w:bottom w:w="30" w:type="dxa"/>
              <w:right w:w="30" w:type="dxa"/>
            </w:tcMar>
            <w:vAlign w:val="center"/>
            <w:hideMark/>
          </w:tcPr>
          <w:p w:rsidR="00105C44" w:rsidRPr="00105C44" w:rsidRDefault="00105C44" w:rsidP="00105C44">
            <w:pPr>
              <w:widowControl/>
              <w:spacing w:line="320" w:lineRule="atLeast"/>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b/>
                <w:bCs/>
                <w:color w:val="FF0000"/>
                <w:kern w:val="0"/>
                <w:szCs w:val="24"/>
              </w:rPr>
              <w:t>(三)河川、溪流、湖泊戲水安全注意事項</w:t>
            </w:r>
            <w:r w:rsidRPr="00105C44">
              <w:rPr>
                <w:rFonts w:ascii="華康楷書體W7(P)" w:eastAsia="華康楷書體W7(P)" w:hAnsi="華康楷書體W7(P)" w:cs="華康楷書體W7(P)" w:hint="eastAsia"/>
                <w:kern w:val="0"/>
                <w:szCs w:val="24"/>
              </w:rPr>
              <w:br/>
              <w:t>1、不可在已設有「禁止游泳」或「水深危險」等禁止標誌之區域戲水、游泳及從事任何水上活動。</w:t>
            </w:r>
            <w:r w:rsidRPr="00105C44">
              <w:rPr>
                <w:rFonts w:ascii="華康楷書體W7(P)" w:eastAsia="華康楷書體W7(P)" w:hAnsi="華康楷書體W7(P)" w:cs="華康楷書體W7(P)" w:hint="eastAsia"/>
                <w:kern w:val="0"/>
                <w:szCs w:val="24"/>
              </w:rPr>
              <w:br/>
              <w:t>2、溪流水域深淺不一，水溫差別甚大，在坡度大的地區，常暗藏急流及</w:t>
            </w:r>
            <w:proofErr w:type="gramStart"/>
            <w:r w:rsidRPr="00105C44">
              <w:rPr>
                <w:rFonts w:ascii="華康楷書體W7(P)" w:eastAsia="華康楷書體W7(P)" w:hAnsi="華康楷書體W7(P)" w:cs="華康楷書體W7(P)" w:hint="eastAsia"/>
                <w:kern w:val="0"/>
                <w:szCs w:val="24"/>
              </w:rPr>
              <w:t>漩</w:t>
            </w:r>
            <w:proofErr w:type="gramEnd"/>
            <w:r w:rsidRPr="00105C44">
              <w:rPr>
                <w:rFonts w:ascii="華康楷書體W7(P)" w:eastAsia="華康楷書體W7(P)" w:hAnsi="華康楷書體W7(P)" w:cs="華康楷書體W7(P)" w:hint="eastAsia"/>
                <w:kern w:val="0"/>
                <w:szCs w:val="24"/>
              </w:rPr>
              <w:t xml:space="preserve">流，應特別注意安全。 </w:t>
            </w:r>
            <w:r w:rsidRPr="00105C44">
              <w:rPr>
                <w:rFonts w:ascii="華康楷書體W7(P)" w:eastAsia="華康楷書體W7(P)" w:hAnsi="華康楷書體W7(P)" w:cs="華康楷書體W7(P)" w:hint="eastAsia"/>
                <w:kern w:val="0"/>
                <w:szCs w:val="24"/>
              </w:rPr>
              <w:br/>
              <w:t xml:space="preserve">3、水底多為滑溜卵石，在水中行走，應注意免得滑倒。 </w:t>
            </w:r>
            <w:r w:rsidRPr="00105C44">
              <w:rPr>
                <w:rFonts w:ascii="華康楷書體W7(P)" w:eastAsia="華康楷書體W7(P)" w:hAnsi="華康楷書體W7(P)" w:cs="華康楷書體W7(P)" w:hint="eastAsia"/>
                <w:kern w:val="0"/>
                <w:szCs w:val="24"/>
              </w:rPr>
              <w:br/>
              <w:t>4、不要在水質不清或受污染的溪流中游泳；</w:t>
            </w:r>
            <w:proofErr w:type="gramStart"/>
            <w:r w:rsidRPr="00105C44">
              <w:rPr>
                <w:rFonts w:ascii="華康楷書體W7(P)" w:eastAsia="華康楷書體W7(P)" w:hAnsi="華康楷書體W7(P)" w:cs="華康楷書體W7(P)" w:hint="eastAsia"/>
                <w:kern w:val="0"/>
                <w:szCs w:val="24"/>
              </w:rPr>
              <w:t>因為深潭</w:t>
            </w:r>
            <w:proofErr w:type="gramEnd"/>
            <w:r w:rsidRPr="00105C44">
              <w:rPr>
                <w:rFonts w:ascii="華康楷書體W7(P)" w:eastAsia="華康楷書體W7(P)" w:hAnsi="華康楷書體W7(P)" w:cs="華康楷書體W7(P)" w:hint="eastAsia"/>
                <w:kern w:val="0"/>
                <w:szCs w:val="24"/>
              </w:rPr>
              <w:t>、野塘、水</w:t>
            </w:r>
            <w:proofErr w:type="gramStart"/>
            <w:r w:rsidRPr="00105C44">
              <w:rPr>
                <w:rFonts w:ascii="華康楷書體W7(P)" w:eastAsia="華康楷書體W7(P)" w:hAnsi="華康楷書體W7(P)" w:cs="華康楷書體W7(P)" w:hint="eastAsia"/>
                <w:kern w:val="0"/>
                <w:szCs w:val="24"/>
              </w:rPr>
              <w:t>埤</w:t>
            </w:r>
            <w:proofErr w:type="gramEnd"/>
            <w:r w:rsidRPr="00105C44">
              <w:rPr>
                <w:rFonts w:ascii="華康楷書體W7(P)" w:eastAsia="華康楷書體W7(P)" w:hAnsi="華康楷書體W7(P)" w:cs="華康楷書體W7(P)" w:hint="eastAsia"/>
                <w:kern w:val="0"/>
                <w:szCs w:val="24"/>
              </w:rPr>
              <w:t>等處，水質多不佳，深度不明， 水底雜物多而屬泥沼地，若在該地區玩水，十分容易受傷或陷入泥沼無法自拔而喪命。</w:t>
            </w:r>
            <w:r w:rsidRPr="00105C44">
              <w:rPr>
                <w:rFonts w:ascii="華康楷書體W7(P)" w:eastAsia="華康楷書體W7(P)" w:hAnsi="華康楷書體W7(P)" w:cs="華康楷書體W7(P)" w:hint="eastAsia"/>
                <w:kern w:val="0"/>
                <w:szCs w:val="24"/>
              </w:rPr>
              <w:br/>
              <w:t xml:space="preserve">5、在水庫下游從事水上活動時，要特別注意水庫洩洪資訊及時間，以免被困在沙洲或被水沖走。 </w:t>
            </w:r>
            <w:r w:rsidRPr="00105C44">
              <w:rPr>
                <w:rFonts w:ascii="華康楷書體W7(P)" w:eastAsia="華康楷書體W7(P)" w:hAnsi="華康楷書體W7(P)" w:cs="華康楷書體W7(P)" w:hint="eastAsia"/>
                <w:kern w:val="0"/>
                <w:szCs w:val="24"/>
              </w:rPr>
              <w:br/>
              <w:t>6、遇到大雷雨或地震發生時，應立即離水上岸，往安全處所逃避。</w:t>
            </w:r>
            <w:r w:rsidRPr="00105C44">
              <w:rPr>
                <w:rFonts w:ascii="華康楷書體W7(P)" w:eastAsia="華康楷書體W7(P)" w:hAnsi="華康楷書體W7(P)" w:cs="華康楷書體W7(P)" w:hint="eastAsia"/>
                <w:kern w:val="0"/>
                <w:szCs w:val="24"/>
              </w:rPr>
              <w:br/>
              <w:t>7、若看到上游山區烏雲密佈或聽到上游傳來隆隆聲響越來越大或看到溪水變色，水面忽然上昇，這是</w:t>
            </w:r>
            <w:proofErr w:type="gramStart"/>
            <w:r w:rsidRPr="00105C44">
              <w:rPr>
                <w:rFonts w:ascii="華康楷書體W7(P)" w:eastAsia="華康楷書體W7(P)" w:hAnsi="華康楷書體W7(P)" w:cs="華康楷書體W7(P)" w:hint="eastAsia"/>
                <w:kern w:val="0"/>
                <w:szCs w:val="24"/>
              </w:rPr>
              <w:t>山洪爆發</w:t>
            </w:r>
            <w:proofErr w:type="gramEnd"/>
            <w:r w:rsidRPr="00105C44">
              <w:rPr>
                <w:rFonts w:ascii="華康楷書體W7(P)" w:eastAsia="華康楷書體W7(P)" w:hAnsi="華康楷書體W7(P)" w:cs="華康楷書體W7(P)" w:hint="eastAsia"/>
                <w:kern w:val="0"/>
                <w:szCs w:val="24"/>
              </w:rPr>
              <w:t xml:space="preserve">前兆，應立即撤離前往高處逃生。 </w:t>
            </w:r>
            <w:r w:rsidRPr="00105C44">
              <w:rPr>
                <w:rFonts w:ascii="華康楷書體W7(P)" w:eastAsia="華康楷書體W7(P)" w:hAnsi="華康楷書體W7(P)" w:cs="華康楷書體W7(P)" w:hint="eastAsia"/>
                <w:kern w:val="0"/>
                <w:szCs w:val="24"/>
              </w:rPr>
              <w:br/>
              <w:t>8、若遇溪水暴漲，被困岩石上或在沙洲中，應保持冷靜，等待救援，或尋找一些可</w:t>
            </w:r>
            <w:proofErr w:type="gramStart"/>
            <w:r w:rsidRPr="00105C44">
              <w:rPr>
                <w:rFonts w:ascii="華康楷書體W7(P)" w:eastAsia="華康楷書體W7(P)" w:hAnsi="華康楷書體W7(P)" w:cs="華康楷書體W7(P)" w:hint="eastAsia"/>
                <w:kern w:val="0"/>
                <w:szCs w:val="24"/>
              </w:rPr>
              <w:t>助浮且</w:t>
            </w:r>
            <w:proofErr w:type="gramEnd"/>
            <w:r w:rsidRPr="00105C44">
              <w:rPr>
                <w:rFonts w:ascii="華康楷書體W7(P)" w:eastAsia="華康楷書體W7(P)" w:hAnsi="華康楷書體W7(P)" w:cs="華康楷書體W7(P)" w:hint="eastAsia"/>
                <w:kern w:val="0"/>
                <w:szCs w:val="24"/>
              </w:rPr>
              <w:t xml:space="preserve">耐沖擊的東西，萬一被水沖走時，可將物品置於身體下方，以免身體直接被撞傷。 </w:t>
            </w:r>
            <w:r w:rsidRPr="00105C44">
              <w:rPr>
                <w:rFonts w:ascii="華康楷書體W7(P)" w:eastAsia="華康楷書體W7(P)" w:hAnsi="華康楷書體W7(P)" w:cs="華康楷書體W7(P)" w:hint="eastAsia"/>
                <w:kern w:val="0"/>
                <w:szCs w:val="24"/>
              </w:rPr>
              <w:br/>
              <w:t>9、若不幸被溪水沖走時，身體應</w:t>
            </w:r>
            <w:proofErr w:type="gramStart"/>
            <w:r w:rsidRPr="00105C44">
              <w:rPr>
                <w:rFonts w:ascii="華康楷書體W7(P)" w:eastAsia="華康楷書體W7(P)" w:hAnsi="華康楷書體W7(P)" w:cs="華康楷書體W7(P)" w:hint="eastAsia"/>
                <w:kern w:val="0"/>
                <w:szCs w:val="24"/>
              </w:rPr>
              <w:t>採取仰姿保持</w:t>
            </w:r>
            <w:proofErr w:type="gramEnd"/>
            <w:r w:rsidRPr="00105C44">
              <w:rPr>
                <w:rFonts w:ascii="華康楷書體W7(P)" w:eastAsia="華康楷書體W7(P)" w:hAnsi="華康楷書體W7(P)" w:cs="華康楷書體W7(P)" w:hint="eastAsia"/>
                <w:kern w:val="0"/>
                <w:szCs w:val="24"/>
              </w:rPr>
              <w:t>腳在前、頭在後，以免頭被撞傷；看到前方水面有高浪，即表示水底有巨石，應設法避開，以免撞傷，如遇轉彎處，應</w:t>
            </w:r>
            <w:proofErr w:type="gramStart"/>
            <w:r w:rsidRPr="00105C44">
              <w:rPr>
                <w:rFonts w:ascii="華康楷書體W7(P)" w:eastAsia="華康楷書體W7(P)" w:hAnsi="華康楷書體W7(P)" w:cs="華康楷書體W7(P)" w:hint="eastAsia"/>
                <w:kern w:val="0"/>
                <w:szCs w:val="24"/>
              </w:rPr>
              <w:t>游</w:t>
            </w:r>
            <w:proofErr w:type="gramEnd"/>
            <w:r w:rsidRPr="00105C44">
              <w:rPr>
                <w:rFonts w:ascii="華康楷書體W7(P)" w:eastAsia="華康楷書體W7(P)" w:hAnsi="華康楷書體W7(P)" w:cs="華康楷書體W7(P)" w:hint="eastAsia"/>
                <w:kern w:val="0"/>
                <w:szCs w:val="24"/>
              </w:rPr>
              <w:t>向內</w:t>
            </w:r>
            <w:proofErr w:type="gramStart"/>
            <w:r w:rsidRPr="00105C44">
              <w:rPr>
                <w:rFonts w:ascii="華康楷書體W7(P)" w:eastAsia="華康楷書體W7(P)" w:hAnsi="華康楷書體W7(P)" w:cs="華康楷書體W7(P)" w:hint="eastAsia"/>
                <w:kern w:val="0"/>
                <w:szCs w:val="24"/>
              </w:rPr>
              <w:t>彎緩流處</w:t>
            </w:r>
            <w:proofErr w:type="gramEnd"/>
            <w:r w:rsidRPr="00105C44">
              <w:rPr>
                <w:rFonts w:ascii="華康楷書體W7(P)" w:eastAsia="華康楷書體W7(P)" w:hAnsi="華康楷書體W7(P)" w:cs="華康楷書體W7(P)" w:hint="eastAsia"/>
                <w:kern w:val="0"/>
                <w:szCs w:val="24"/>
              </w:rPr>
              <w:t>，即可順勢上岸。</w:t>
            </w:r>
          </w:p>
        </w:tc>
      </w:tr>
      <w:tr w:rsidR="00105C44" w:rsidRPr="00105C44" w:rsidTr="00105C44">
        <w:trPr>
          <w:tblCellSpacing w:w="7" w:type="dxa"/>
          <w:jc w:val="center"/>
        </w:trPr>
        <w:tc>
          <w:tcPr>
            <w:tcW w:w="98" w:type="pct"/>
            <w:tcMar>
              <w:top w:w="30" w:type="dxa"/>
              <w:left w:w="30" w:type="dxa"/>
              <w:bottom w:w="30" w:type="dxa"/>
              <w:right w:w="30" w:type="dxa"/>
            </w:tcMar>
            <w:vAlign w:val="center"/>
            <w:hideMark/>
          </w:tcPr>
          <w:p w:rsidR="00105C44" w:rsidRPr="00105C44" w:rsidRDefault="00105C44" w:rsidP="00105C44">
            <w:pPr>
              <w:widowControl/>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kern w:val="0"/>
                <w:szCs w:val="24"/>
              </w:rPr>
              <w:t> </w:t>
            </w:r>
          </w:p>
        </w:tc>
        <w:tc>
          <w:tcPr>
            <w:tcW w:w="4876" w:type="pct"/>
            <w:gridSpan w:val="2"/>
            <w:tcMar>
              <w:top w:w="30" w:type="dxa"/>
              <w:left w:w="30" w:type="dxa"/>
              <w:bottom w:w="30" w:type="dxa"/>
              <w:right w:w="30" w:type="dxa"/>
            </w:tcMar>
            <w:vAlign w:val="center"/>
            <w:hideMark/>
          </w:tcPr>
          <w:p w:rsidR="00105C44" w:rsidRPr="00105C44" w:rsidRDefault="00105C44" w:rsidP="00105C44">
            <w:pPr>
              <w:widowControl/>
              <w:spacing w:line="320" w:lineRule="atLeast"/>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hint="eastAsia"/>
                <w:b/>
                <w:bCs/>
                <w:color w:val="FF0000"/>
                <w:kern w:val="0"/>
                <w:szCs w:val="24"/>
              </w:rPr>
              <w:t>(四)共同注意事項</w:t>
            </w:r>
            <w:r w:rsidRPr="00105C44">
              <w:rPr>
                <w:rFonts w:ascii="華康楷書體W7(P)" w:eastAsia="華康楷書體W7(P)" w:hAnsi="華康楷書體W7(P)" w:cs="華康楷書體W7(P)" w:hint="eastAsia"/>
                <w:kern w:val="0"/>
                <w:szCs w:val="24"/>
              </w:rPr>
              <w:br/>
              <w:t>1、 活動前應瞭解自身健康狀況，當過</w:t>
            </w:r>
            <w:proofErr w:type="gramStart"/>
            <w:r w:rsidRPr="00105C44">
              <w:rPr>
                <w:rFonts w:ascii="華康楷書體W7(P)" w:eastAsia="華康楷書體W7(P)" w:hAnsi="華康楷書體W7(P)" w:cs="華康楷書體W7(P)" w:hint="eastAsia"/>
                <w:kern w:val="0"/>
                <w:szCs w:val="24"/>
              </w:rPr>
              <w:t>飢</w:t>
            </w:r>
            <w:proofErr w:type="gramEnd"/>
            <w:r w:rsidRPr="00105C44">
              <w:rPr>
                <w:rFonts w:ascii="華康楷書體W7(P)" w:eastAsia="華康楷書體W7(P)" w:hAnsi="華康楷書體W7(P)" w:cs="華康楷書體W7(P)" w:hint="eastAsia"/>
                <w:kern w:val="0"/>
                <w:szCs w:val="24"/>
              </w:rPr>
              <w:t>、過飽，有醉意或心情欠佳時，</w:t>
            </w:r>
            <w:proofErr w:type="gramStart"/>
            <w:r w:rsidRPr="00105C44">
              <w:rPr>
                <w:rFonts w:ascii="華康楷書體W7(P)" w:eastAsia="華康楷書體W7(P)" w:hAnsi="華康楷書體W7(P)" w:cs="華康楷書體W7(P)" w:hint="eastAsia"/>
                <w:kern w:val="0"/>
                <w:szCs w:val="24"/>
              </w:rPr>
              <w:t>均不應</w:t>
            </w:r>
            <w:proofErr w:type="gramEnd"/>
            <w:r w:rsidRPr="00105C44">
              <w:rPr>
                <w:rFonts w:ascii="華康楷書體W7(P)" w:eastAsia="華康楷書體W7(P)" w:hAnsi="華康楷書體W7(P)" w:cs="華康楷書體W7(P)" w:hint="eastAsia"/>
                <w:kern w:val="0"/>
                <w:szCs w:val="24"/>
              </w:rPr>
              <w:t>下水游泳；若要飯後游泳</w:t>
            </w:r>
            <w:proofErr w:type="gramStart"/>
            <w:r w:rsidRPr="00105C44">
              <w:rPr>
                <w:rFonts w:ascii="華康楷書體W7(P)" w:eastAsia="華康楷書體W7(P)" w:hAnsi="華康楷書體W7(P)" w:cs="華康楷書體W7(P)" w:hint="eastAsia"/>
                <w:kern w:val="0"/>
                <w:szCs w:val="24"/>
              </w:rPr>
              <w:t>最好相隔1小時</w:t>
            </w:r>
            <w:proofErr w:type="gramEnd"/>
            <w:r w:rsidRPr="00105C44">
              <w:rPr>
                <w:rFonts w:ascii="華康楷書體W7(P)" w:eastAsia="華康楷書體W7(P)" w:hAnsi="華康楷書體W7(P)" w:cs="華康楷書體W7(P)" w:hint="eastAsia"/>
                <w:kern w:val="0"/>
                <w:szCs w:val="24"/>
              </w:rPr>
              <w:t>以上。</w:t>
            </w:r>
            <w:proofErr w:type="gramStart"/>
            <w:r w:rsidRPr="00105C44">
              <w:rPr>
                <w:rFonts w:ascii="華康楷書體W7(P)" w:eastAsia="華康楷書體W7(P)" w:hAnsi="華康楷書體W7(P)" w:cs="華康楷書體W7(P)" w:hint="eastAsia"/>
                <w:kern w:val="0"/>
                <w:szCs w:val="24"/>
              </w:rPr>
              <w:t>]</w:t>
            </w:r>
            <w:proofErr w:type="gramEnd"/>
            <w:r w:rsidRPr="00105C44">
              <w:rPr>
                <w:rFonts w:ascii="華康楷書體W7(P)" w:eastAsia="華康楷書體W7(P)" w:hAnsi="華康楷書體W7(P)" w:cs="華康楷書體W7(P)" w:hint="eastAsia"/>
                <w:kern w:val="0"/>
                <w:szCs w:val="24"/>
              </w:rPr>
              <w:br/>
              <w:t>2、 場地選擇，應在開放浴場或有救生人員值勤的水域活動，並遵守各浴場規定及救生員指示；對已設有「禁止游泳」或「水深危險」等禁止標誌之區域更應避免接近。</w:t>
            </w:r>
            <w:r w:rsidRPr="00105C44">
              <w:rPr>
                <w:rFonts w:ascii="華康楷書體W7(P)" w:eastAsia="華康楷書體W7(P)" w:hAnsi="華康楷書體W7(P)" w:cs="華康楷書體W7(P)" w:hint="eastAsia"/>
                <w:kern w:val="0"/>
                <w:szCs w:val="24"/>
              </w:rPr>
              <w:br/>
              <w:t>3、 初學游泳，應以游泳池作為第一選擇，並學些自救及求生方法暨簡易急救及C.P.R.。所有水上活動，最基本的先決要件是先學會游泳，游泳技術好又懂救生，才會玩的愉快又安心。</w:t>
            </w:r>
            <w:r w:rsidRPr="00105C44">
              <w:rPr>
                <w:rFonts w:ascii="華康楷書體W7(P)" w:eastAsia="華康楷書體W7(P)" w:hAnsi="華康楷書體W7(P)" w:cs="華康楷書體W7(P)" w:hint="eastAsia"/>
                <w:kern w:val="0"/>
                <w:szCs w:val="24"/>
              </w:rPr>
              <w:br/>
              <w:t xml:space="preserve">4、 </w:t>
            </w:r>
            <w:proofErr w:type="gramStart"/>
            <w:r w:rsidRPr="00105C44">
              <w:rPr>
                <w:rFonts w:ascii="華康楷書體W7(P)" w:eastAsia="華康楷書體W7(P)" w:hAnsi="華康楷書體W7(P)" w:cs="華康楷書體W7(P)" w:hint="eastAsia"/>
                <w:kern w:val="0"/>
                <w:szCs w:val="24"/>
              </w:rPr>
              <w:t>入水前應</w:t>
            </w:r>
            <w:proofErr w:type="gramEnd"/>
            <w:r w:rsidRPr="00105C44">
              <w:rPr>
                <w:rFonts w:ascii="華康楷書體W7(P)" w:eastAsia="華康楷書體W7(P)" w:hAnsi="華康楷書體W7(P)" w:cs="華康楷書體W7(P)" w:hint="eastAsia"/>
                <w:kern w:val="0"/>
                <w:szCs w:val="24"/>
              </w:rPr>
              <w:t>先做伸展暖身操，以避免下水後肌肉抽筋。</w:t>
            </w:r>
            <w:r w:rsidRPr="00105C44">
              <w:rPr>
                <w:rFonts w:ascii="華康楷書體W7(P)" w:eastAsia="華康楷書體W7(P)" w:hAnsi="華康楷書體W7(P)" w:cs="華康楷書體W7(P)" w:hint="eastAsia"/>
                <w:kern w:val="0"/>
                <w:szCs w:val="24"/>
              </w:rPr>
              <w:br/>
              <w:t>5、 游泳時最好2人1組，</w:t>
            </w:r>
            <w:proofErr w:type="gramStart"/>
            <w:r w:rsidRPr="00105C44">
              <w:rPr>
                <w:rFonts w:ascii="華康楷書體W7(P)" w:eastAsia="華康楷書體W7(P)" w:hAnsi="華康楷書體W7(P)" w:cs="華康楷書體W7(P)" w:hint="eastAsia"/>
                <w:kern w:val="0"/>
                <w:szCs w:val="24"/>
              </w:rPr>
              <w:t>採</w:t>
            </w:r>
            <w:proofErr w:type="gramEnd"/>
            <w:r w:rsidRPr="00105C44">
              <w:rPr>
                <w:rFonts w:ascii="華康楷書體W7(P)" w:eastAsia="華康楷書體W7(P)" w:hAnsi="華康楷書體W7(P)" w:cs="華康楷書體W7(P)" w:hint="eastAsia"/>
                <w:kern w:val="0"/>
                <w:szCs w:val="24"/>
              </w:rPr>
              <w:t>伙伴制，彼此相互照應。若是團體活動，</w:t>
            </w:r>
            <w:proofErr w:type="gramStart"/>
            <w:r w:rsidRPr="00105C44">
              <w:rPr>
                <w:rFonts w:ascii="華康楷書體W7(P)" w:eastAsia="華康楷書體W7(P)" w:hAnsi="華康楷書體W7(P)" w:cs="華康楷書體W7(P)" w:hint="eastAsia"/>
                <w:kern w:val="0"/>
                <w:szCs w:val="24"/>
              </w:rPr>
              <w:t>入水前先</w:t>
            </w:r>
            <w:proofErr w:type="gramEnd"/>
            <w:r w:rsidRPr="00105C44">
              <w:rPr>
                <w:rFonts w:ascii="華康楷書體W7(P)" w:eastAsia="華康楷書體W7(P)" w:hAnsi="華康楷書體W7(P)" w:cs="華康楷書體W7(P)" w:hint="eastAsia"/>
                <w:kern w:val="0"/>
                <w:szCs w:val="24"/>
              </w:rPr>
              <w:t>清點人數，登岸亦同，在岸上應留1、2人作警戒，以策安全。</w:t>
            </w:r>
            <w:r w:rsidRPr="00105C44">
              <w:rPr>
                <w:rFonts w:ascii="華康楷書體W7(P)" w:eastAsia="華康楷書體W7(P)" w:hAnsi="華康楷書體W7(P)" w:cs="華康楷書體W7(P)" w:hint="eastAsia"/>
                <w:kern w:val="0"/>
                <w:szCs w:val="24"/>
              </w:rPr>
              <w:br/>
              <w:t>6、 從事水上活動，除游泳外，</w:t>
            </w:r>
            <w:proofErr w:type="gramStart"/>
            <w:r w:rsidRPr="00105C44">
              <w:rPr>
                <w:rFonts w:ascii="華康楷書體W7(P)" w:eastAsia="華康楷書體W7(P)" w:hAnsi="華康楷書體W7(P)" w:cs="華康楷書體W7(P)" w:hint="eastAsia"/>
                <w:kern w:val="0"/>
                <w:szCs w:val="24"/>
              </w:rPr>
              <w:t>均應穿著</w:t>
            </w:r>
            <w:proofErr w:type="gramEnd"/>
            <w:r w:rsidRPr="00105C44">
              <w:rPr>
                <w:rFonts w:ascii="華康楷書體W7(P)" w:eastAsia="華康楷書體W7(P)" w:hAnsi="華康楷書體W7(P)" w:cs="華康楷書體W7(P)" w:hint="eastAsia"/>
                <w:kern w:val="0"/>
                <w:szCs w:val="24"/>
              </w:rPr>
              <w:t>救生衣，以策安全。</w:t>
            </w:r>
            <w:r w:rsidRPr="00105C44">
              <w:rPr>
                <w:rFonts w:ascii="華康楷書體W7(P)" w:eastAsia="華康楷書體W7(P)" w:hAnsi="華康楷書體W7(P)" w:cs="華康楷書體W7(P)" w:hint="eastAsia"/>
                <w:kern w:val="0"/>
                <w:szCs w:val="24"/>
              </w:rPr>
              <w:br/>
              <w:t>7、 若</w:t>
            </w:r>
            <w:proofErr w:type="gramStart"/>
            <w:r w:rsidRPr="00105C44">
              <w:rPr>
                <w:rFonts w:ascii="華康楷書體W7(P)" w:eastAsia="華康楷書體W7(P)" w:hAnsi="華康楷書體W7(P)" w:cs="華康楷書體W7(P)" w:hint="eastAsia"/>
                <w:kern w:val="0"/>
                <w:szCs w:val="24"/>
              </w:rPr>
              <w:t>使用面鏡</w:t>
            </w:r>
            <w:proofErr w:type="gramEnd"/>
            <w:r w:rsidRPr="00105C44">
              <w:rPr>
                <w:rFonts w:ascii="華康楷書體W7(P)" w:eastAsia="華康楷書體W7(P)" w:hAnsi="華康楷書體W7(P)" w:cs="華康楷書體W7(P)" w:hint="eastAsia"/>
                <w:kern w:val="0"/>
                <w:szCs w:val="24"/>
              </w:rPr>
              <w:t>、呼吸管、蛙鞋（3寶）浮</w:t>
            </w:r>
            <w:proofErr w:type="gramStart"/>
            <w:r w:rsidRPr="00105C44">
              <w:rPr>
                <w:rFonts w:ascii="華康楷書體W7(P)" w:eastAsia="華康楷書體W7(P)" w:hAnsi="華康楷書體W7(P)" w:cs="華康楷書體W7(P)" w:hint="eastAsia"/>
                <w:kern w:val="0"/>
                <w:szCs w:val="24"/>
              </w:rPr>
              <w:t>潛</w:t>
            </w:r>
            <w:proofErr w:type="gramEnd"/>
            <w:r w:rsidRPr="00105C44">
              <w:rPr>
                <w:rFonts w:ascii="華康楷書體W7(P)" w:eastAsia="華康楷書體W7(P)" w:hAnsi="華康楷書體W7(P)" w:cs="華康楷書體W7(P)" w:hint="eastAsia"/>
                <w:kern w:val="0"/>
                <w:szCs w:val="24"/>
              </w:rPr>
              <w:t>，要經專人指導後才能使用。若要作水肺潛水，必須經過潛水訓練並取得執照，且應2人以上同行，並在潛水區域樹起潛水旗幟，以策安全。</w:t>
            </w:r>
            <w:r w:rsidRPr="00105C44">
              <w:rPr>
                <w:rFonts w:ascii="華康楷書體W7(P)" w:eastAsia="華康楷書體W7(P)" w:hAnsi="華康楷書體W7(P)" w:cs="華康楷書體W7(P)" w:hint="eastAsia"/>
                <w:kern w:val="0"/>
                <w:szCs w:val="24"/>
              </w:rPr>
              <w:br/>
              <w:t xml:space="preserve">8、 </w:t>
            </w:r>
            <w:proofErr w:type="gramStart"/>
            <w:r w:rsidRPr="00105C44">
              <w:rPr>
                <w:rFonts w:ascii="華康楷書體W7(P)" w:eastAsia="華康楷書體W7(P)" w:hAnsi="華康楷書體W7(P)" w:cs="華康楷書體W7(P)" w:hint="eastAsia"/>
                <w:kern w:val="0"/>
                <w:szCs w:val="24"/>
              </w:rPr>
              <w:t>划</w:t>
            </w:r>
            <w:proofErr w:type="gramEnd"/>
            <w:r w:rsidRPr="00105C44">
              <w:rPr>
                <w:rFonts w:ascii="華康楷書體W7(P)" w:eastAsia="華康楷書體W7(P)" w:hAnsi="華康楷書體W7(P)" w:cs="華康楷書體W7(P)" w:hint="eastAsia"/>
                <w:kern w:val="0"/>
                <w:szCs w:val="24"/>
              </w:rPr>
              <w:t>小船，需換位時，應儘量將重心放低，或在碼頭、岸邊等處進行較為安全；另於乘船時，切記不上超載的船隻，以策安全。避，以免造成傷害。</w:t>
            </w:r>
            <w:r>
              <w:rPr>
                <w:rFonts w:ascii="華康楷書體W7(P)" w:eastAsia="華康楷書體W7(P)" w:hAnsi="華康楷書體W7(P)" w:cs="華康楷書體W7(P)" w:hint="eastAsia"/>
                <w:kern w:val="0"/>
                <w:szCs w:val="24"/>
              </w:rPr>
              <w:br/>
            </w:r>
            <w:r>
              <w:rPr>
                <w:rFonts w:ascii="華康楷書體W7(P)" w:eastAsia="華康楷書體W7(P)" w:hAnsi="華康楷書體W7(P)" w:cs="華康楷書體W7(P)" w:hint="eastAsia"/>
                <w:kern w:val="0"/>
                <w:szCs w:val="24"/>
              </w:rPr>
              <w:lastRenderedPageBreak/>
              <w:t>9</w:t>
            </w:r>
            <w:r w:rsidRPr="00105C44">
              <w:rPr>
                <w:rFonts w:ascii="華康楷書體W7(P)" w:eastAsia="華康楷書體W7(P)" w:hAnsi="華康楷書體W7(P)" w:cs="華康楷書體W7(P)" w:hint="eastAsia"/>
                <w:kern w:val="0"/>
                <w:szCs w:val="24"/>
              </w:rPr>
              <w:t>、若發現有人溺水，應大聲呼叫請求支援。若未學過水上救生技術，不可</w:t>
            </w:r>
            <w:proofErr w:type="gramStart"/>
            <w:r w:rsidRPr="00105C44">
              <w:rPr>
                <w:rFonts w:ascii="華康楷書體W7(P)" w:eastAsia="華康楷書體W7(P)" w:hAnsi="華康楷書體W7(P)" w:cs="華康楷書體W7(P)" w:hint="eastAsia"/>
                <w:kern w:val="0"/>
                <w:szCs w:val="24"/>
              </w:rPr>
              <w:t>冒然</w:t>
            </w:r>
            <w:proofErr w:type="gramEnd"/>
            <w:r w:rsidRPr="00105C44">
              <w:rPr>
                <w:rFonts w:ascii="華康楷書體W7(P)" w:eastAsia="華康楷書體W7(P)" w:hAnsi="華康楷書體W7(P)" w:cs="華康楷書體W7(P)" w:hint="eastAsia"/>
                <w:kern w:val="0"/>
                <w:szCs w:val="24"/>
              </w:rPr>
              <w:t>下水救人；同時，請人打119向消防單位求援，並察看周圍是否有救生器材如</w:t>
            </w:r>
            <w:proofErr w:type="gramStart"/>
            <w:r w:rsidRPr="00105C44">
              <w:rPr>
                <w:rFonts w:ascii="華康楷書體W7(P)" w:eastAsia="華康楷書體W7(P)" w:hAnsi="華康楷書體W7(P)" w:cs="華康楷書體W7(P)" w:hint="eastAsia"/>
                <w:kern w:val="0"/>
                <w:szCs w:val="24"/>
              </w:rPr>
              <w:t>救生繩、</w:t>
            </w:r>
            <w:proofErr w:type="gramEnd"/>
            <w:r w:rsidRPr="00105C44">
              <w:rPr>
                <w:rFonts w:ascii="華康楷書體W7(P)" w:eastAsia="華康楷書體W7(P)" w:hAnsi="華康楷書體W7(P)" w:cs="華康楷書體W7(P)" w:hint="eastAsia"/>
                <w:kern w:val="0"/>
                <w:szCs w:val="24"/>
              </w:rPr>
              <w:t>救生圈或竹竿等其他</w:t>
            </w:r>
            <w:proofErr w:type="gramStart"/>
            <w:r w:rsidRPr="00105C44">
              <w:rPr>
                <w:rFonts w:ascii="華康楷書體W7(P)" w:eastAsia="華康楷書體W7(P)" w:hAnsi="華康楷書體W7(P)" w:cs="華康楷書體W7(P)" w:hint="eastAsia"/>
                <w:kern w:val="0"/>
                <w:szCs w:val="24"/>
              </w:rPr>
              <w:t>替代物作岸上</w:t>
            </w:r>
            <w:proofErr w:type="gramEnd"/>
            <w:r w:rsidRPr="00105C44">
              <w:rPr>
                <w:rFonts w:ascii="華康楷書體W7(P)" w:eastAsia="華康楷書體W7(P)" w:hAnsi="華康楷書體W7(P)" w:cs="華康楷書體W7(P)" w:hint="eastAsia"/>
                <w:kern w:val="0"/>
                <w:szCs w:val="24"/>
              </w:rPr>
              <w:t>施救。</w:t>
            </w:r>
            <w:r>
              <w:rPr>
                <w:rFonts w:ascii="華康楷書體W7(P)" w:eastAsia="華康楷書體W7(P)" w:hAnsi="華康楷書體W7(P)" w:cs="華康楷書體W7(P)" w:hint="eastAsia"/>
                <w:kern w:val="0"/>
                <w:szCs w:val="24"/>
              </w:rPr>
              <w:br/>
              <w:t>10</w:t>
            </w:r>
            <w:r w:rsidRPr="00105C44">
              <w:rPr>
                <w:rFonts w:ascii="華康楷書體W7(P)" w:eastAsia="華康楷書體W7(P)" w:hAnsi="華康楷書體W7(P)" w:cs="華康楷書體W7(P)" w:hint="eastAsia"/>
                <w:kern w:val="0"/>
                <w:szCs w:val="24"/>
              </w:rPr>
              <w:t>、凡因溺水經急救後而挽回生命者，應儘早前往醫院進一步觀察治療，以免造成2次溺水而喪命。</w:t>
            </w:r>
          </w:p>
        </w:tc>
      </w:tr>
      <w:tr w:rsidR="00105C44" w:rsidRPr="00105C44" w:rsidTr="00105C44">
        <w:trPr>
          <w:tblCellSpacing w:w="7" w:type="dxa"/>
          <w:jc w:val="center"/>
        </w:trPr>
        <w:tc>
          <w:tcPr>
            <w:tcW w:w="98" w:type="pct"/>
            <w:tcBorders>
              <w:top w:val="nil"/>
              <w:left w:val="nil"/>
              <w:bottom w:val="nil"/>
              <w:right w:val="nil"/>
            </w:tcBorders>
            <w:vAlign w:val="center"/>
            <w:hideMark/>
          </w:tcPr>
          <w:p w:rsidR="00105C44" w:rsidRPr="00105C44" w:rsidRDefault="00105C44" w:rsidP="00105C44">
            <w:pPr>
              <w:widowControl/>
              <w:spacing w:line="0" w:lineRule="atLeast"/>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kern w:val="0"/>
                <w:szCs w:val="24"/>
              </w:rPr>
              <w:lastRenderedPageBreak/>
              <w:t xml:space="preserve">　</w:t>
            </w:r>
          </w:p>
        </w:tc>
        <w:tc>
          <w:tcPr>
            <w:tcW w:w="4854" w:type="pct"/>
            <w:tcBorders>
              <w:top w:val="nil"/>
              <w:left w:val="nil"/>
              <w:bottom w:val="nil"/>
              <w:right w:val="nil"/>
            </w:tcBorders>
            <w:vAlign w:val="center"/>
            <w:hideMark/>
          </w:tcPr>
          <w:p w:rsidR="00105C44" w:rsidRPr="00105C44" w:rsidRDefault="00105C44" w:rsidP="00105C44">
            <w:pPr>
              <w:widowControl/>
              <w:spacing w:line="0" w:lineRule="atLeast"/>
              <w:rPr>
                <w:rFonts w:ascii="華康楷書體W7(P)" w:eastAsia="華康楷書體W7(P)" w:hAnsi="華康楷書體W7(P)" w:cs="華康楷書體W7(P)"/>
                <w:kern w:val="0"/>
                <w:szCs w:val="24"/>
              </w:rPr>
            </w:pPr>
            <w:r w:rsidRPr="00105C44">
              <w:rPr>
                <w:rFonts w:ascii="華康楷書體W7(P)" w:eastAsia="華康楷書體W7(P)" w:hAnsi="華康楷書體W7(P)" w:cs="華康楷書體W7(P)"/>
                <w:kern w:val="0"/>
                <w:szCs w:val="24"/>
              </w:rPr>
              <w:t xml:space="preserve">　</w:t>
            </w:r>
          </w:p>
        </w:tc>
        <w:tc>
          <w:tcPr>
            <w:tcW w:w="14" w:type="pct"/>
            <w:vAlign w:val="center"/>
            <w:hideMark/>
          </w:tcPr>
          <w:p w:rsidR="00105C44" w:rsidRPr="00105C44" w:rsidRDefault="00105C44" w:rsidP="00105C44">
            <w:pPr>
              <w:widowControl/>
              <w:rPr>
                <w:rFonts w:ascii="華康楷書體W7(P)" w:eastAsia="華康楷書體W7(P)" w:hAnsi="華康楷書體W7(P)" w:cs="華康楷書體W7(P)"/>
                <w:kern w:val="0"/>
                <w:szCs w:val="24"/>
              </w:rPr>
            </w:pPr>
          </w:p>
        </w:tc>
      </w:tr>
    </w:tbl>
    <w:p w:rsidR="008A677E" w:rsidRDefault="00105C44">
      <w:pPr>
        <w:rPr>
          <w:rFonts w:hint="eastAsia"/>
        </w:rPr>
      </w:pPr>
      <w:r w:rsidRPr="00A8402C">
        <w:rPr>
          <w:rFonts w:ascii="華康楷書體W7(P)" w:eastAsia="華康楷書體W7(P)" w:hAnsi="華康楷書體W7(P)" w:cs="華康楷書體W7(P)"/>
          <w:b/>
          <w:bCs/>
          <w:noProof/>
          <w:color w:val="000000"/>
          <w:szCs w:val="24"/>
        </w:rPr>
        <w:drawing>
          <wp:inline distT="0" distB="0" distL="0" distR="0" wp14:anchorId="71BCC8A7" wp14:editId="726AABB8">
            <wp:extent cx="5987143" cy="3733800"/>
            <wp:effectExtent l="0" t="0" r="0" b="0"/>
            <wp:docPr id="3" name="圖片 3" descr="https://lh4.googleusercontent.com/ZqIK44LGhC82swzZrNtvDVjVyrp3FSBJdMTXnjbrvzIHk7FrHheISl-DyEGrhJX80YrxXcFTiAYYatJSeomh1dME4oUcLmtpTYTU5rzSIprziLhiazx7lNLzBXnM3sBHKR4r0o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ZqIK44LGhC82swzZrNtvDVjVyrp3FSBJdMTXnjbrvzIHk7FrHheISl-DyEGrhJX80YrxXcFTiAYYatJSeomh1dME4oUcLmtpTYTU5rzSIprziLhiazx7lNLzBXnM3sBHKR4r0ox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630" cy="3742211"/>
                    </a:xfrm>
                    <a:prstGeom prst="rect">
                      <a:avLst/>
                    </a:prstGeom>
                    <a:noFill/>
                    <a:ln>
                      <a:noFill/>
                    </a:ln>
                  </pic:spPr>
                </pic:pic>
              </a:graphicData>
            </a:graphic>
          </wp:inline>
        </w:drawing>
      </w:r>
    </w:p>
    <w:p w:rsidR="00105C44" w:rsidRPr="00105C44" w:rsidRDefault="00105C44">
      <w:pPr>
        <w:rPr>
          <w:rFonts w:hint="eastAsia"/>
        </w:rPr>
      </w:pPr>
      <w:r w:rsidRPr="00A8402C">
        <w:rPr>
          <w:rFonts w:ascii="華康楷書體W7(P)" w:eastAsia="華康楷書體W7(P)" w:hAnsi="華康楷書體W7(P)" w:cs="華康楷書體W7(P)" w:hint="eastAsia"/>
          <w:b/>
          <w:bCs/>
          <w:noProof/>
          <w:color w:val="000000"/>
          <w:szCs w:val="24"/>
        </w:rPr>
        <w:lastRenderedPageBreak/>
        <w:drawing>
          <wp:inline distT="0" distB="0" distL="0" distR="0" wp14:anchorId="5574B18C" wp14:editId="78CC2FC8">
            <wp:extent cx="5889171" cy="3646714"/>
            <wp:effectExtent l="0" t="0" r="0" b="0"/>
            <wp:docPr id="4" name="圖片 4" descr="https://lh5.googleusercontent.com/cATvsbWHFNesrgM0vcF2mi_va-Lc4mD1rFM5JR_PwBKrtAubCBi9ejvLuEDf6WADnG4tfDatFwqQJ1Zf7O6Y_9QLlSjDjtDqia1LrikBnJQN-EcuUyvzEI3jzXyKwQp-l2ejV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cATvsbWHFNesrgM0vcF2mi_va-Lc4mD1rFM5JR_PwBKrtAubCBi9ejvLuEDf6WADnG4tfDatFwqQJ1Zf7O6Y_9QLlSjDjtDqia1LrikBnJQN-EcuUyvzEI3jzXyKwQp-l2ejVrY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5458" cy="3650607"/>
                    </a:xfrm>
                    <a:prstGeom prst="rect">
                      <a:avLst/>
                    </a:prstGeom>
                    <a:noFill/>
                    <a:ln>
                      <a:noFill/>
                    </a:ln>
                  </pic:spPr>
                </pic:pic>
              </a:graphicData>
            </a:graphic>
          </wp:inline>
        </w:drawing>
      </w:r>
    </w:p>
    <w:sectPr w:rsidR="00105C44" w:rsidRPr="00105C44">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華康康楷體W5">
    <w:panose1 w:val="03000509000000000000"/>
    <w:charset w:val="88"/>
    <w:family w:val="script"/>
    <w:pitch w:val="fixed"/>
    <w:sig w:usb0="80000001" w:usb1="28091800" w:usb2="00000016" w:usb3="00000000" w:csb0="00100000" w:csb1="00000000"/>
  </w:font>
  <w:font w:name="華康楷書體W7(P)">
    <w:panose1 w:val="03000700000000000000"/>
    <w:charset w:val="88"/>
    <w:family w:val="script"/>
    <w:pitch w:val="variable"/>
    <w:sig w:usb0="F1002BFF" w:usb1="29DFFFFF" w:usb2="00000037" w:usb3="00000000" w:csb0="003F00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02C"/>
    <w:rsid w:val="000B77DB"/>
    <w:rsid w:val="00105C44"/>
    <w:rsid w:val="0033657F"/>
    <w:rsid w:val="008A677E"/>
    <w:rsid w:val="00A840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402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8402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402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8402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29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313</Words>
  <Characters>1788</Characters>
  <Application>Microsoft Office Word</Application>
  <DocSecurity>0</DocSecurity>
  <Lines>14</Lines>
  <Paragraphs>4</Paragraphs>
  <ScaleCrop>false</ScaleCrop>
  <Company>chjh</Company>
  <LinksUpToDate>false</LinksUpToDate>
  <CharactersWithSpaces>2097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2016-06-28T07:24:00Z</dcterms:created>
  <dcterms:modified xsi:type="dcterms:W3CDTF">2016-06-28T07:24:00Z</dcterms:modified>
</cp:coreProperties>
</file>